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5"/>
        <w:widowControl w:val="0"/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许力夫：建章立制  有序开展学校资产管理工作</w:t>
      </w:r>
    </w:p>
    <w:p>
      <w:pPr>
        <w:spacing w:before="100" w:beforeAutospacing="1" w:after="100" w:afterAutospacing="1" w:line="450" w:lineRule="atLeast"/>
        <w:ind w:firstLine="560" w:firstLineChars="200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2023年，作为学校新成立的资产处负责人，我将和处室全体同事以</w:t>
      </w:r>
      <w:r>
        <w:rPr>
          <w:rFonts w:hint="eastAsia" w:ascii="宋体" w:hAnsi="宋体" w:cs="宋体"/>
          <w:color w:val="333333"/>
          <w:sz w:val="28"/>
          <w:szCs w:val="28"/>
        </w:rPr>
        <w:t>习近平新时代中国特色社会主义思想和党的二十大精神为指导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,紧紧围绕学校第一次党代会确立的“1531”发展战略,为建设“五个幼师”做好资产服务。资产</w:t>
      </w:r>
      <w:r>
        <w:rPr>
          <w:rFonts w:hint="eastAsia" w:ascii="宋体" w:hAnsi="宋体" w:cs="宋体"/>
          <w:color w:val="333333"/>
          <w:sz w:val="28"/>
          <w:szCs w:val="28"/>
        </w:rPr>
        <w:t>处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将通过建章立制，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</w:rPr>
        <w:t>规范和加强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学校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</w:rPr>
        <w:t>国有资产管理</w:t>
      </w:r>
      <w:r>
        <w:rPr>
          <w:rFonts w:hint="eastAsia" w:ascii="宋体" w:hAnsi="宋体" w:cs="宋体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参与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学校采购和验收程序改革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有序开展学校资产管理各项工作。</w:t>
      </w:r>
    </w:p>
    <w:p>
      <w:pPr>
        <w:numPr>
          <w:ilvl w:val="0"/>
          <w:numId w:val="1"/>
        </w:numPr>
        <w:spacing w:before="100" w:beforeAutospacing="1" w:after="100" w:afterAutospacing="1" w:line="450" w:lineRule="atLeast"/>
        <w:ind w:firstLine="562" w:firstLineChars="200"/>
        <w:rPr>
          <w:rFonts w:hint="eastAsia" w:ascii="华文宋体" w:hAnsi="华文宋体" w:eastAsia="华文宋体" w:cs="华文宋体"/>
          <w:strike w:val="0"/>
          <w:dstrike w:val="0"/>
          <w:color w:val="auto"/>
          <w:kern w:val="0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333333"/>
          <w:sz w:val="28"/>
          <w:szCs w:val="28"/>
          <w:lang w:val="en-US" w:eastAsia="zh-CN"/>
        </w:rPr>
        <w:t>成立一个小组，制定两个规章制度</w:t>
      </w:r>
      <w:bookmarkEnd w:id="0"/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：一是成立衡阳幼儿师范高等专科学校</w:t>
      </w:r>
      <w:r>
        <w:rPr>
          <w:rFonts w:hint="default" w:ascii="宋体" w:hAnsi="宋体" w:cs="宋体"/>
          <w:color w:val="333333"/>
          <w:sz w:val="28"/>
          <w:szCs w:val="28"/>
          <w:lang w:val="en-US" w:eastAsia="zh-CN"/>
        </w:rPr>
        <w:t>国有资产管理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领导小组，加强对学校资产管理工作的领导。二是制定《衡阳幼儿师范高等专科学校国有资产管理制度》和《衡阳幼儿师范高等专科学校国有资产验收管理制度》两个制度。既突出“统一领导，归口管理，分级负责，责任到人”的资产管理体制，也改革现有的验收模式，实施以“用户主导、多方参与、相互监督、权责明确”的验收原则</w:t>
      </w:r>
      <w:r>
        <w:rPr>
          <w:rFonts w:hint="eastAsia" w:ascii="华文宋体" w:hAnsi="华文宋体" w:eastAsia="华文宋体" w:cs="华文宋体"/>
          <w:strike w:val="0"/>
          <w:dstrike w:val="0"/>
          <w:color w:val="auto"/>
          <w:kern w:val="0"/>
          <w:sz w:val="28"/>
          <w:szCs w:val="28"/>
        </w:rPr>
        <w:t xml:space="preserve"> </w:t>
      </w:r>
      <w:r>
        <w:rPr>
          <w:rFonts w:hint="eastAsia" w:ascii="华文宋体" w:hAnsi="华文宋体" w:eastAsia="华文宋体" w:cs="华文宋体"/>
          <w:strike w:val="0"/>
          <w:dstrike w:val="0"/>
          <w:color w:val="auto"/>
          <w:kern w:val="0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ind w:left="0" w:leftChars="0" w:firstLine="561" w:firstLineChars="200"/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trike w:val="0"/>
          <w:dstrike w:val="0"/>
          <w:color w:val="auto"/>
          <w:kern w:val="0"/>
          <w:sz w:val="28"/>
          <w:szCs w:val="28"/>
          <w:lang w:val="en-US" w:eastAsia="zh-CN"/>
        </w:rPr>
        <w:t>完成</w:t>
      </w:r>
      <w:r>
        <w:rPr>
          <w:rFonts w:hint="eastAsia" w:ascii="宋体" w:hAnsi="宋体" w:cs="宋体"/>
          <w:b/>
          <w:bCs/>
          <w:color w:val="333333"/>
          <w:sz w:val="28"/>
          <w:szCs w:val="28"/>
          <w:lang w:val="en-US" w:eastAsia="zh-CN"/>
        </w:rPr>
        <w:t>一次全面资产清查，做好四个方面服务：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一是建立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资产管理软件服务，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</w:rPr>
        <w:t>对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学校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</w:rPr>
        <w:t>资产实行动态管理，并在此基础上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完成学校国有资产年报及月报数据的上报工作。二是开展学校资产管理员的业务培训服务，提升资产管理员的资产管理水平，熟悉学校资产管理软件的使用。三是开展三个校区资产的一次全面清查服务，即可真实、完整地反映学校的资产状况，也能为学校进一步发展做好资产服务。四解决账实不符等管理服务，按规定处理历史遗留问题，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做到帐账相符、账实相符、一物一码。</w:t>
      </w:r>
    </w:p>
    <w:p>
      <w:pPr>
        <w:numPr>
          <w:ilvl w:val="0"/>
          <w:numId w:val="1"/>
        </w:numPr>
        <w:ind w:left="0" w:leftChars="0" w:firstLine="562" w:firstLineChars="200"/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规范资产处置，加强四个方面：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一是加强与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 xml:space="preserve">市财政局和机关事务局对接，争取办理好资产清查过程中学校账实不符资产的处置。二是加强对学校门面资产的管理，门面出租做到信息完整，及时。三是加强成龙成章罗金桥校区的资产总值核实，为学校顺利收回成龙成章罗金桥校区做好资产服务工作。四是加强资产处置流程的宣传和培训，每个处室都能按流程办理资产处置。  </w:t>
      </w:r>
    </w:p>
    <w:p>
      <w:pPr>
        <w:numPr>
          <w:ilvl w:val="0"/>
          <w:numId w:val="1"/>
        </w:numPr>
        <w:ind w:left="0" w:leftChars="0" w:firstLine="562" w:firstLineChars="200"/>
        <w:rPr>
          <w:rFonts w:hint="default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参与学校管理的四个改革</w:t>
      </w:r>
      <w:r>
        <w:rPr>
          <w:rFonts w:hint="eastAsia" w:ascii="宋体" w:hAnsi="宋体" w:eastAsia="宋体" w:cs="宋体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：一是改革验收方式，突出使用部门的满意，物质采购是否能验收，使用部门说了算。二是改革采购审批，突出采购流程管理，是否买，由学校现有资产定。三是改革报账审批，突出资产入库，是否报账，看资产是否已入库。四是改革资产管理的监督和考核：为提高学校资产管理水平，必须突出资产管理的监督和考核，通过资产管理考核充分调动各处室资产管理的积极性、主动性，杜绝重购置轻管理的现象，实现我校资产管理的科学化、规范化、高效化。</w:t>
      </w: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形成我校资产人人管、人人管资产的良好氛围</w:t>
      </w:r>
      <w:r>
        <w:rPr>
          <w:rFonts w:hint="eastAsia" w:ascii="宋体" w:hAnsi="宋体" w:cs="宋体"/>
          <w:color w:val="333333"/>
          <w:sz w:val="28"/>
          <w:szCs w:val="28"/>
        </w:rPr>
        <w:t>。</w:t>
      </w:r>
    </w:p>
    <w:p>
      <w:pPr>
        <w:numPr>
          <w:ilvl w:val="0"/>
          <w:numId w:val="0"/>
        </w:numPr>
        <w:spacing w:before="100" w:beforeAutospacing="1" w:after="100" w:afterAutospacing="1" w:line="450" w:lineRule="atLeast"/>
        <w:ind w:left="420" w:leftChars="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spacing w:before="100" w:beforeAutospacing="1" w:after="100" w:afterAutospacing="1" w:line="450" w:lineRule="atLeast"/>
        <w:ind w:left="420" w:leftChars="0"/>
        <w:rPr>
          <w:rFonts w:hint="default" w:ascii="Microsoft YaHei UI" w:hAnsi="Microsoft YaHei UI" w:eastAsia="宋体" w:cs="Microsoft YaHei UI"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spacing w:before="100" w:beforeAutospacing="1" w:after="100" w:afterAutospacing="1" w:line="450" w:lineRule="atLeast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F05F1"/>
    <w:multiLevelType w:val="singleLevel"/>
    <w:tmpl w:val="061F05F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01BB2625"/>
    <w:rsid w:val="00497AC9"/>
    <w:rsid w:val="00AA54EC"/>
    <w:rsid w:val="01BB2625"/>
    <w:rsid w:val="02811E64"/>
    <w:rsid w:val="030A6729"/>
    <w:rsid w:val="04D3353E"/>
    <w:rsid w:val="067A7F9B"/>
    <w:rsid w:val="0BE611D8"/>
    <w:rsid w:val="0E012A71"/>
    <w:rsid w:val="0E6D775B"/>
    <w:rsid w:val="10BA722C"/>
    <w:rsid w:val="13861CE7"/>
    <w:rsid w:val="165A3111"/>
    <w:rsid w:val="18C63235"/>
    <w:rsid w:val="192A73C3"/>
    <w:rsid w:val="19710BEE"/>
    <w:rsid w:val="1E402513"/>
    <w:rsid w:val="1EA65ABE"/>
    <w:rsid w:val="1F7906D9"/>
    <w:rsid w:val="22327D4F"/>
    <w:rsid w:val="27677991"/>
    <w:rsid w:val="28965D3B"/>
    <w:rsid w:val="29125D9A"/>
    <w:rsid w:val="2980715C"/>
    <w:rsid w:val="2A5F0725"/>
    <w:rsid w:val="2B9D28FD"/>
    <w:rsid w:val="2CF545B9"/>
    <w:rsid w:val="2D2F35B6"/>
    <w:rsid w:val="2D4947C3"/>
    <w:rsid w:val="2D917E7B"/>
    <w:rsid w:val="2ED15D64"/>
    <w:rsid w:val="2EE038DB"/>
    <w:rsid w:val="31455C11"/>
    <w:rsid w:val="316D78A4"/>
    <w:rsid w:val="33C71499"/>
    <w:rsid w:val="344B712C"/>
    <w:rsid w:val="35EB5C31"/>
    <w:rsid w:val="373951FE"/>
    <w:rsid w:val="393E28D8"/>
    <w:rsid w:val="42B11522"/>
    <w:rsid w:val="43B67586"/>
    <w:rsid w:val="43F519F2"/>
    <w:rsid w:val="46687C8C"/>
    <w:rsid w:val="47D61704"/>
    <w:rsid w:val="491452BD"/>
    <w:rsid w:val="4A1B043B"/>
    <w:rsid w:val="4A981A8C"/>
    <w:rsid w:val="4AFF7D5D"/>
    <w:rsid w:val="4C641456"/>
    <w:rsid w:val="4D1C2677"/>
    <w:rsid w:val="4D665512"/>
    <w:rsid w:val="4E4242CC"/>
    <w:rsid w:val="4E9C111B"/>
    <w:rsid w:val="50EB3D5F"/>
    <w:rsid w:val="516A5418"/>
    <w:rsid w:val="52655C81"/>
    <w:rsid w:val="55480C59"/>
    <w:rsid w:val="55723844"/>
    <w:rsid w:val="567C68FE"/>
    <w:rsid w:val="59CC3500"/>
    <w:rsid w:val="5FE9546B"/>
    <w:rsid w:val="617D16F9"/>
    <w:rsid w:val="61C21AF6"/>
    <w:rsid w:val="61F673C9"/>
    <w:rsid w:val="64290917"/>
    <w:rsid w:val="647A2BE9"/>
    <w:rsid w:val="67C96373"/>
    <w:rsid w:val="685F6546"/>
    <w:rsid w:val="689B5EC2"/>
    <w:rsid w:val="6926073D"/>
    <w:rsid w:val="6A67212B"/>
    <w:rsid w:val="6B0D1BCA"/>
    <w:rsid w:val="6B4C1A00"/>
    <w:rsid w:val="6E620E36"/>
    <w:rsid w:val="6F5002D8"/>
    <w:rsid w:val="72BF2692"/>
    <w:rsid w:val="755E7FC9"/>
    <w:rsid w:val="772338A1"/>
    <w:rsid w:val="777903A7"/>
    <w:rsid w:val="785C09C8"/>
    <w:rsid w:val="7A060DCF"/>
    <w:rsid w:val="7A1966B0"/>
    <w:rsid w:val="7B8A7A85"/>
    <w:rsid w:val="7E5B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971</Words>
  <Characters>977</Characters>
  <Lines>0</Lines>
  <Paragraphs>0</Paragraphs>
  <TotalTime>2</TotalTime>
  <ScaleCrop>false</ScaleCrop>
  <LinksUpToDate>false</LinksUpToDate>
  <CharactersWithSpaces>982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2023-01-07T03:59:00Z</dcterms:created>
  <dc:creator>Administrator</dc:creator>
  <cp:lastModifiedBy>欧阳</cp:lastModifiedBy>
  <dcterms:modified xsi:type="dcterms:W3CDTF">2023-01-27T06:49:01Z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D7C63AB0208245AA8563DD1D7BFD96CD</vt:lpwstr>
  </property>
</Properties>
</file>