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00" w:lineRule="exact"/>
        <w:ind w:left="0" w:right="0" w:firstLine="420"/>
        <w:jc w:val="center"/>
        <w:textAlignment w:val="auto"/>
        <w:rPr>
          <w:rFonts w:hint="eastAsia" w:ascii="黑体" w:hAnsi="黑体" w:eastAsia="黑体" w:cs="黑体"/>
          <w:i w:val="0"/>
          <w:iCs w:val="0"/>
          <w:caps w:val="0"/>
          <w:color w:val="000000"/>
          <w:spacing w:val="0"/>
          <w:sz w:val="36"/>
          <w:szCs w:val="36"/>
        </w:rPr>
      </w:pPr>
      <w:r>
        <w:rPr>
          <w:rStyle w:val="5"/>
          <w:rFonts w:hint="eastAsia" w:ascii="黑体" w:hAnsi="黑体" w:eastAsia="黑体" w:cs="黑体"/>
          <w:i w:val="0"/>
          <w:iCs w:val="0"/>
          <w:caps w:val="0"/>
          <w:color w:val="000000"/>
          <w:spacing w:val="0"/>
          <w:sz w:val="36"/>
          <w:szCs w:val="36"/>
        </w:rPr>
        <w:t>欧阳晓华：精准发力，推动宣传统战、学生工作和继续教育登上新台阶</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00" w:lineRule="exact"/>
        <w:ind w:left="0" w:right="0" w:firstLine="420"/>
        <w:textAlignment w:val="auto"/>
        <w:rPr>
          <w:rFonts w:hint="default" w:ascii="sans-serif" w:hAnsi="sans-serif" w:eastAsia="sans-serif" w:cs="sans-serif"/>
          <w:i w:val="0"/>
          <w:iCs w:val="0"/>
          <w:caps w:val="0"/>
          <w:color w:val="000000"/>
          <w:spacing w:val="0"/>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00" w:lineRule="exact"/>
        <w:ind w:left="0" w:right="0" w:firstLine="420"/>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rPr>
        <w:t>2023年是深入学习贯彻党的二十大精神，加快实现学校“1531”战略发展目标，创建“五个幼师”的关键之年。作为宣传统战部的负责人，主持抓好宣传统战工作的同时，还分管了学生工作和继续教育工作。在2023年我将和宣传统战部、学生工作处、继续教育部的同志们，以习近平新时代中国特色社会主义思想和党的二十大精神为指导，具体落实学校第一次党代会和第一届教代会会议精神，突出创建“五个幼师”的工作重点，凝心聚力，扎实工作。现谈谈我个人2023年的工作思路。</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00" w:lineRule="exact"/>
        <w:ind w:left="0" w:right="0" w:firstLine="420"/>
        <w:textAlignment w:val="auto"/>
        <w:rPr>
          <w:rFonts w:hint="eastAsia" w:ascii="仿宋" w:hAnsi="仿宋" w:eastAsia="仿宋" w:cs="仿宋"/>
          <w:i w:val="0"/>
          <w:iCs w:val="0"/>
          <w:caps w:val="0"/>
          <w:color w:val="000000"/>
          <w:spacing w:val="0"/>
          <w:sz w:val="30"/>
          <w:szCs w:val="30"/>
        </w:rPr>
      </w:pPr>
      <w:r>
        <w:rPr>
          <w:rStyle w:val="5"/>
          <w:rFonts w:hint="eastAsia" w:ascii="仿宋" w:hAnsi="仿宋" w:eastAsia="仿宋" w:cs="仿宋"/>
          <w:i w:val="0"/>
          <w:iCs w:val="0"/>
          <w:caps w:val="0"/>
          <w:color w:val="000000"/>
          <w:spacing w:val="0"/>
          <w:sz w:val="30"/>
          <w:szCs w:val="30"/>
        </w:rPr>
        <w:t>一、实施六大工程，宣传统战工作要再上新台阶</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00" w:lineRule="exact"/>
        <w:ind w:left="0" w:right="0" w:firstLine="420"/>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rPr>
        <w:t>2023年将更加用心用力用情重点实施六大工程，抓好学校宣传统战这个系统工程，做到统一思想，凝心聚力，鼓舞士气，增强信心，为实现学校发展目标提供强大的精神动力和有力的思想保证。</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00" w:lineRule="exact"/>
        <w:ind w:left="0" w:right="0" w:firstLine="420"/>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rPr>
        <w:t>一是实施理论学习武装工程。将重点用习近平新时代中国特色社会主义思想和党的二十大精神武装师生头脑，通过完善理论学习体系，抓好政治理论宣传宣讲，加强学习强国平台学习，将政治理论学习融入学校工作各方面、教育教学全过程和学生成长成才各环节，在学懂、弄通、做实上下功夫。</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00" w:lineRule="exact"/>
        <w:ind w:left="0" w:right="0" w:firstLine="420"/>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rPr>
        <w:t>二是实施意识形态安全工程。坚持党管意识形态不动摇，实施四级责任制，管好守好阵地，做好與情监测与处置，确保意识形态工作安全。</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00" w:lineRule="exact"/>
        <w:ind w:left="0" w:right="0" w:firstLine="420"/>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rPr>
        <w:t>三是实施思政质量提升工程。协同马克思主义学院、学生工作处及各系部等相关部门，通过健全思政工作体系，落实三全育人工作方案，深入实施高校思想政治工作质量提升工程。</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00" w:lineRule="exact"/>
        <w:ind w:left="0" w:right="0" w:firstLine="420"/>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rPr>
        <w:t>四是实施新闻宣传引领工程。创新新闻宣传的理念、手段和内容，坚持正面宣传教育，聚焦重大节日节点、重大活动、重大事件，做好内宣外宣工作，自觉承担起举旗帜、聚民心、育新人、兴文化、展形象的使命任务，引领正确的新闻舆论导向。</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00" w:lineRule="exact"/>
        <w:ind w:left="0" w:right="0" w:firstLine="420"/>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rPr>
        <w:t>五是实施统一战线聚力工程。成立党外知织分子联谊会，开展党外代表人物教育培训，积极培养党外人才和干部；定期召开统战工作座谈会，畅通信息渠道，为学校发展形成统战工作合力。</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00" w:lineRule="exact"/>
        <w:ind w:left="0" w:right="0" w:firstLine="420"/>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rPr>
        <w:t>六是实施魅力幼师创建工程。今年将重点落实好以下几件事情：成立并营运好新媒体中心，打造学生的喜爱和关注的新媒体品牌。策划开讲“雁鸣大讲堂”，将其打造成学校的一张靓丽的文化名片。继续做好支教帮扶和到联点社区开展文创建资助活动。继续开展好衡衡阳群众志愿服务活动，做好创建全国文明城市工作和省级文明高校的前期基础工作。</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00" w:lineRule="exact"/>
        <w:ind w:left="0" w:right="0" w:firstLine="420"/>
        <w:textAlignment w:val="auto"/>
        <w:rPr>
          <w:rFonts w:hint="eastAsia" w:ascii="仿宋" w:hAnsi="仿宋" w:eastAsia="仿宋" w:cs="仿宋"/>
          <w:i w:val="0"/>
          <w:iCs w:val="0"/>
          <w:caps w:val="0"/>
          <w:color w:val="000000"/>
          <w:spacing w:val="0"/>
          <w:sz w:val="30"/>
          <w:szCs w:val="30"/>
        </w:rPr>
      </w:pPr>
      <w:r>
        <w:rPr>
          <w:rStyle w:val="5"/>
          <w:rFonts w:hint="eastAsia" w:ascii="仿宋" w:hAnsi="仿宋" w:eastAsia="仿宋" w:cs="仿宋"/>
          <w:i w:val="0"/>
          <w:iCs w:val="0"/>
          <w:caps w:val="0"/>
          <w:color w:val="000000"/>
          <w:spacing w:val="0"/>
          <w:sz w:val="30"/>
          <w:szCs w:val="30"/>
        </w:rPr>
        <w:t>二、落实“三全育人”，学生教育管理要有新成效</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00" w:lineRule="exact"/>
        <w:ind w:left="0" w:right="0" w:firstLine="420"/>
        <w:textAlignment w:val="auto"/>
        <w:rPr>
          <w:rFonts w:hint="eastAsia" w:ascii="仿宋" w:hAnsi="仿宋" w:eastAsia="仿宋" w:cs="仿宋"/>
          <w:i w:val="0"/>
          <w:iCs w:val="0"/>
          <w:caps w:val="0"/>
          <w:color w:val="000000"/>
          <w:spacing w:val="0"/>
          <w:sz w:val="30"/>
          <w:szCs w:val="30"/>
        </w:rPr>
      </w:pPr>
      <w:r>
        <w:rPr>
          <w:rFonts w:hint="eastAsia" w:ascii="仿宋" w:hAnsi="仿宋" w:eastAsia="仿宋" w:cs="仿宋"/>
          <w:i w:val="0"/>
          <w:iCs w:val="0"/>
          <w:caps w:val="0"/>
          <w:color w:val="000000"/>
          <w:spacing w:val="0"/>
          <w:sz w:val="30"/>
          <w:szCs w:val="30"/>
        </w:rPr>
        <w:t>2023年学生教育管理的工作重点是在做好学生日常教育管理工作的基础上，推进落实“三全育人”改革实施方案，将在以下五个方面督促学工处牵头发力。一是要聚焦“全员、全过程、全方位育人”三个方面，进一步细化量化方案措施。二是要注重引导激励，激发各类育人主体积极参与。三是要进一步加强学工队伍建设。四是要推进心理健康中心建设。五是要加强督导检查。</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00" w:lineRule="exact"/>
        <w:ind w:left="0" w:right="0" w:firstLine="420"/>
        <w:textAlignment w:val="auto"/>
        <w:rPr>
          <w:rFonts w:hint="eastAsia" w:ascii="仿宋" w:hAnsi="仿宋" w:eastAsia="仿宋" w:cs="仿宋"/>
          <w:i w:val="0"/>
          <w:iCs w:val="0"/>
          <w:caps w:val="0"/>
          <w:color w:val="000000"/>
          <w:spacing w:val="0"/>
          <w:sz w:val="30"/>
          <w:szCs w:val="30"/>
        </w:rPr>
      </w:pPr>
      <w:r>
        <w:rPr>
          <w:rStyle w:val="5"/>
          <w:rFonts w:hint="eastAsia" w:ascii="仿宋" w:hAnsi="仿宋" w:eastAsia="仿宋" w:cs="仿宋"/>
          <w:i w:val="0"/>
          <w:iCs w:val="0"/>
          <w:caps w:val="0"/>
          <w:color w:val="000000"/>
          <w:spacing w:val="0"/>
          <w:sz w:val="30"/>
          <w:szCs w:val="30"/>
        </w:rPr>
        <w:t>三、实现四个目标，继续教育要再提质增效</w:t>
      </w:r>
    </w:p>
    <w:p>
      <w:pPr>
        <w:pStyle w:val="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500" w:lineRule="exact"/>
        <w:ind w:left="0" w:right="0" w:firstLine="420"/>
        <w:textAlignment w:val="auto"/>
        <w:rPr>
          <w:rFonts w:hint="default" w:ascii="sans-serif" w:hAnsi="sans-serif" w:eastAsia="sans-serif" w:cs="sans-serif"/>
          <w:i w:val="0"/>
          <w:iCs w:val="0"/>
          <w:caps w:val="0"/>
          <w:color w:val="000000"/>
          <w:spacing w:val="0"/>
          <w:sz w:val="24"/>
          <w:szCs w:val="24"/>
        </w:rPr>
      </w:pPr>
      <w:r>
        <w:rPr>
          <w:rFonts w:hint="eastAsia" w:ascii="仿宋" w:hAnsi="仿宋" w:eastAsia="仿宋" w:cs="仿宋"/>
          <w:i w:val="0"/>
          <w:iCs w:val="0"/>
          <w:caps w:val="0"/>
          <w:color w:val="000000"/>
          <w:spacing w:val="0"/>
          <w:sz w:val="30"/>
          <w:szCs w:val="30"/>
        </w:rPr>
        <w:t>继续教育部2023年要实现四个目标。一是做强学历教育：力争今年自考招收新生1800人以上，在藉自考学生6000人以上，并积极向省教育厅申报成人高校主考校，面向社会开展成人学历教育。二是做大培训工作：在扩大创业培训、职业资格培训规模的基础上，今年争取市级教师培训项目2-3个，并积极向省教育厅申报省培国培基地，争取培训项目。三是做好服务质量：制订落实具体的方案制度，坚持做好继续教育全过程的管理与服务。四是做到开源增收：各类培训项目要在去年的基础上进一步为学校开源增收，助力学校发展。</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hODRlZDc0NDRjYTQ4M2FiZTQwZGE5M2I3Yjk5NzMifQ=="/>
  </w:docVars>
  <w:rsids>
    <w:rsidRoot w:val="3C3827DB"/>
    <w:rsid w:val="3C3827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2023-01-19T03:37:00Z</dcterms:created>
  <dc:creator>卢阳</dc:creator>
  <cp:lastModifiedBy>卢阳</cp:lastModifiedBy>
  <dcterms:modified xsi:type="dcterms:W3CDTF">2023-01-19T03:37:30Z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C8820D0486804BE295E23CAB149D7C5D</vt:lpwstr>
  </property>
</Properties>
</file>