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衡阳幼儿师范高等专科学校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党外知识分子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联谊会章程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草案）</w:t>
      </w:r>
    </w:p>
    <w:p>
      <w:pPr>
        <w:rPr>
          <w:rFonts w:hint="eastAsia" w:ascii="黑体" w:hAnsi="黑体" w:eastAsia="黑体" w:cs="黑体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32"/>
          <w:szCs w:val="32"/>
          <w:lang w:val="en-US" w:eastAsia="zh-CN"/>
        </w:rPr>
        <w:t>第一章 总则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第一条 本会的名称：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衡阳幼儿师范高等专科学校</w:t>
      </w:r>
      <w:r>
        <w:rPr>
          <w:rFonts w:hint="eastAsia" w:ascii="仿宋" w:hAnsi="仿宋" w:eastAsia="仿宋" w:cs="仿宋"/>
          <w:sz w:val="32"/>
          <w:szCs w:val="32"/>
        </w:rPr>
        <w:t>党外知识分子联谊会.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第二条 本会是由全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校</w:t>
      </w:r>
      <w:r>
        <w:rPr>
          <w:rFonts w:hint="eastAsia" w:ascii="仿宋" w:hAnsi="仿宋" w:eastAsia="仿宋" w:cs="仿宋"/>
          <w:sz w:val="32"/>
          <w:szCs w:val="32"/>
        </w:rPr>
        <w:t>党外知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识分子代表人士自愿组成，具有行业性、统战性、知识性的联谊型团体。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第三条 本会的宗旨：以马列主义、毛泽东思想、邓小平理论、"三个代表"重要思想、科学发展观、习近平新时代中国特色社会主义思想为指导，遵守国家宪法、法律、法规和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学校</w:t>
      </w:r>
      <w:r>
        <w:rPr>
          <w:rFonts w:hint="eastAsia" w:ascii="仿宋" w:hAnsi="仿宋" w:eastAsia="仿宋" w:cs="仿宋"/>
          <w:sz w:val="32"/>
          <w:szCs w:val="32"/>
        </w:rPr>
        <w:t>的规章制度，立足本职、服务大局、联谊交友、建言献策，积极培养和造就一支综合素质高、参政议政能力强、与党真诚合作的党外人士队伍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为加快推进学校“1531战略”贡献力量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第四条 本会的主管部门是中共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衡阳幼儿师范高等专科学校</w:t>
      </w:r>
      <w:r>
        <w:rPr>
          <w:rFonts w:hint="eastAsia" w:ascii="仿宋" w:hAnsi="仿宋" w:eastAsia="仿宋" w:cs="仿宋"/>
          <w:sz w:val="32"/>
          <w:szCs w:val="32"/>
        </w:rPr>
        <w:t>委员会统战部，本会接受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学校</w:t>
      </w:r>
      <w:r>
        <w:rPr>
          <w:rFonts w:hint="eastAsia" w:ascii="仿宋" w:hAnsi="仿宋" w:eastAsia="仿宋" w:cs="仿宋"/>
          <w:sz w:val="32"/>
          <w:szCs w:val="32"/>
        </w:rPr>
        <w:t>党委统战部领导，业务及活动受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湖南省</w:t>
      </w:r>
      <w:r>
        <w:rPr>
          <w:rFonts w:hint="eastAsia" w:ascii="仿宋" w:hAnsi="仿宋" w:eastAsia="仿宋" w:cs="仿宋"/>
          <w:sz w:val="32"/>
          <w:szCs w:val="32"/>
        </w:rPr>
        <w:t>党外知识分子联谊会和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校</w:t>
      </w:r>
      <w:r>
        <w:rPr>
          <w:rFonts w:hint="eastAsia" w:ascii="仿宋" w:hAnsi="仿宋" w:eastAsia="仿宋" w:cs="仿宋"/>
          <w:sz w:val="32"/>
          <w:szCs w:val="32"/>
        </w:rPr>
        <w:t>党委统战部指导。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第五条 本会的办公地点：暂设在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宣传</w:t>
      </w:r>
      <w:r>
        <w:rPr>
          <w:rFonts w:hint="eastAsia" w:ascii="仿宋" w:hAnsi="仿宋" w:eastAsia="仿宋" w:cs="仿宋"/>
          <w:sz w:val="32"/>
          <w:szCs w:val="32"/>
        </w:rPr>
        <w:t>统战部。</w:t>
      </w:r>
    </w:p>
    <w:p>
      <w:pPr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第二章 业务范围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第六条 本会的业务范围是：开展各项统战性的联谊、宣传、学术交流和咨询服务等活动。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（一）学习和宣传习近平新时代中国特色社会主义思想、党的路线方针政策，创造学习条件，丰富学习形式，增进会员对中国特色社会主义的理解与认同；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（二）发挥学校与党外知识分子之间的桥梁和纽带作用，向党外知识分子宣传学校政策，向学校反映党外知识分子的意见和建议；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（三）引导党外知识分子结合自身专业，围绕国家发展、地方建设和学校中心工作开展国情考察、专题调研，建睿智之言、献务实之策；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（四）组织开展丰富多彩的联谊活动，加强联系、广交朋友、增进友谊，建设好学校党外知识分子之家；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（五）组织党外知识分子开展讲学、培训、扶贫帮困等公益活动，引导和支持党外知识分子履行社会责任，为地方经济社会发展服务；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（六）关注学校党外知识分子的成长，协助统战部做好无党派代表人士队伍建设，向学校举荐政治坚定、业务突出、群众认同的高素质优秀党外人才。</w:t>
      </w:r>
    </w:p>
    <w:p>
      <w:pPr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第三章 会员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第七条 本会由个人会员组成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，会员以本校党外知识分子为主体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第八条 申请加入本会的会员必须具备下列条件：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有加入本会的意愿；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承认本会的章程，并愿意履行会员的义务；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>年龄一般在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55</w:t>
      </w:r>
      <w:r>
        <w:rPr>
          <w:rFonts w:hint="eastAsia" w:ascii="仿宋" w:hAnsi="仿宋" w:eastAsia="仿宋" w:cs="仿宋"/>
          <w:sz w:val="32"/>
          <w:szCs w:val="32"/>
          <w:u w:val="single"/>
        </w:rPr>
        <w:t>周岁以下，具有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本科</w:t>
      </w:r>
      <w:r>
        <w:rPr>
          <w:rFonts w:hint="eastAsia" w:ascii="仿宋" w:hAnsi="仿宋" w:eastAsia="仿宋" w:cs="仿宋"/>
          <w:sz w:val="32"/>
          <w:szCs w:val="32"/>
          <w:u w:val="single"/>
        </w:rPr>
        <w:t>以上学历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或副高级</w:t>
      </w:r>
      <w:r>
        <w:rPr>
          <w:rFonts w:hint="eastAsia" w:ascii="仿宋" w:hAnsi="仿宋" w:eastAsia="仿宋" w:cs="仿宋"/>
          <w:sz w:val="32"/>
          <w:szCs w:val="32"/>
          <w:u w:val="single"/>
        </w:rPr>
        <w:t>以上职称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副科及以上职务</w:t>
      </w:r>
      <w:r>
        <w:rPr>
          <w:rFonts w:hint="eastAsia" w:ascii="仿宋" w:hAnsi="仿宋" w:eastAsia="仿宋" w:cs="仿宋"/>
          <w:sz w:val="32"/>
          <w:szCs w:val="32"/>
          <w:u w:val="single"/>
        </w:rPr>
        <w:t>，并在从事的专业领域中有一定影响和代表性。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拥护中国共产党的领导，坚持走中国特色的社会主义道路，热爱祖国，热爱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学校</w:t>
      </w:r>
      <w:r>
        <w:rPr>
          <w:rFonts w:hint="eastAsia" w:ascii="仿宋" w:hAnsi="仿宋" w:eastAsia="仿宋" w:cs="仿宋"/>
          <w:sz w:val="32"/>
          <w:szCs w:val="32"/>
        </w:rPr>
        <w:t>，热爱教书育人事业，热心社会活动，并具有相应的能力。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第九条 会员入会的程序：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(一)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由本人申请或获得</w:t>
      </w:r>
      <w:r>
        <w:rPr>
          <w:rFonts w:hint="eastAsia" w:ascii="仿宋" w:hAnsi="仿宋" w:eastAsia="仿宋" w:cs="仿宋"/>
          <w:sz w:val="32"/>
          <w:szCs w:val="32"/>
        </w:rPr>
        <w:t>有相关组织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部门</w:t>
      </w:r>
      <w:r>
        <w:rPr>
          <w:rFonts w:hint="eastAsia" w:ascii="仿宋" w:hAnsi="仿宋" w:eastAsia="仿宋" w:cs="仿宋"/>
          <w:sz w:val="32"/>
          <w:szCs w:val="32"/>
        </w:rPr>
        <w:t>或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</w:t>
      </w:r>
      <w:r>
        <w:rPr>
          <w:rFonts w:hint="eastAsia" w:ascii="仿宋" w:hAnsi="仿宋" w:eastAsia="仿宋" w:cs="仿宋"/>
          <w:sz w:val="32"/>
          <w:szCs w:val="32"/>
        </w:rPr>
        <w:t>会员推荐；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(二)填写会员登记表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提交秘书长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(三)经理事会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会议</w:t>
      </w:r>
      <w:r>
        <w:rPr>
          <w:rFonts w:hint="eastAsia" w:ascii="仿宋" w:hAnsi="仿宋" w:eastAsia="仿宋" w:cs="仿宋"/>
          <w:sz w:val="32"/>
          <w:szCs w:val="32"/>
        </w:rPr>
        <w:t>讨论通过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并交学校宣传统战部备案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(四)首批会员为发起人，由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校</w:t>
      </w:r>
      <w:r>
        <w:rPr>
          <w:rFonts w:hint="eastAsia" w:ascii="仿宋" w:hAnsi="仿宋" w:eastAsia="仿宋" w:cs="仿宋"/>
          <w:sz w:val="32"/>
          <w:szCs w:val="32"/>
        </w:rPr>
        <w:t>党委征求意见，召集会议通过章程，并履行手续。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第十条 会员享有下列权利：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(一)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本会的</w:t>
      </w:r>
      <w:r>
        <w:rPr>
          <w:rFonts w:hint="eastAsia" w:ascii="仿宋" w:hAnsi="仿宋" w:eastAsia="仿宋" w:cs="仿宋"/>
          <w:sz w:val="32"/>
          <w:szCs w:val="32"/>
        </w:rPr>
        <w:t>选举权、被选举权和表决权；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(二)参加本会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组织的</w:t>
      </w:r>
      <w:r>
        <w:rPr>
          <w:rFonts w:hint="eastAsia" w:ascii="仿宋" w:hAnsi="仿宋" w:eastAsia="仿宋" w:cs="仿宋"/>
          <w:sz w:val="32"/>
          <w:szCs w:val="32"/>
        </w:rPr>
        <w:t>活动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，获得本会提供的信息和资料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(三)对本会工作的批评、建议和监督权；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第十一条 会员应履行下列义务：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（一）遵守本会章程，维护本会的声誉、团结和合法权益；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（二）执行本会决议，积极参加本会活动和完成本会交办的工作；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（三）密切联系本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校</w:t>
      </w:r>
      <w:r>
        <w:rPr>
          <w:rFonts w:hint="eastAsia" w:ascii="仿宋" w:hAnsi="仿宋" w:eastAsia="仿宋" w:cs="仿宋"/>
          <w:sz w:val="32"/>
          <w:szCs w:val="32"/>
        </w:rPr>
        <w:t>党外知识分子，了解和反映他们的意见建议，为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学校</w:t>
      </w:r>
      <w:r>
        <w:rPr>
          <w:rFonts w:hint="eastAsia" w:ascii="仿宋" w:hAnsi="仿宋" w:eastAsia="仿宋" w:cs="仿宋"/>
          <w:sz w:val="32"/>
          <w:szCs w:val="32"/>
        </w:rPr>
        <w:t>改革、发展和稳定服务。</w:t>
      </w:r>
    </w:p>
    <w:p>
      <w:pPr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第四章 组织机构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第十二条 </w:t>
      </w:r>
      <w:r>
        <w:rPr>
          <w:rFonts w:hint="eastAsia" w:ascii="仿宋" w:hAnsi="仿宋" w:eastAsia="仿宋" w:cs="仿宋"/>
          <w:sz w:val="32"/>
          <w:szCs w:val="32"/>
        </w:rPr>
        <w:t>本会的最高决策机构是会员大会。会员大会的职权是：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（一）制定和修改章程；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（二）选举理事会理事；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（三）审议本会工作报告；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（四）决定本会工作方针和任务；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（五）审议和决定其他重大事项。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sz w:val="32"/>
          <w:szCs w:val="32"/>
        </w:rPr>
        <w:t>条 会员大会须有三分之二以上会员出席方能召开，其决议须经到会会员半数以上表决通过方能生效。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sz w:val="32"/>
          <w:szCs w:val="32"/>
        </w:rPr>
        <w:t>条 会员大会五年召开一次。因特殊情况需提前或延期换届的，须经上级主管部门审查同意。但延期换届最长不超过一年。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sz w:val="32"/>
          <w:szCs w:val="32"/>
        </w:rPr>
        <w:t>条 本会设立理事会。知联会理事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由会员推荐选举</w:t>
      </w:r>
      <w:r>
        <w:rPr>
          <w:rFonts w:hint="eastAsia" w:ascii="仿宋" w:hAnsi="仿宋" w:eastAsia="仿宋" w:cs="仿宋"/>
          <w:sz w:val="32"/>
          <w:szCs w:val="32"/>
        </w:rPr>
        <w:t>产生，可以连任。理事会是会员大会的执行机构，在会员大会闭会期间领导本会开展工作，对会员大会负责。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sz w:val="32"/>
          <w:szCs w:val="32"/>
        </w:rPr>
        <w:t>条 理事会由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人组成。其中，会长1人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秘书长1人，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理事3人。</w:t>
      </w:r>
      <w:r>
        <w:rPr>
          <w:rFonts w:hint="eastAsia" w:ascii="仿宋" w:hAnsi="仿宋" w:eastAsia="仿宋" w:cs="仿宋"/>
          <w:sz w:val="32"/>
          <w:szCs w:val="32"/>
        </w:rPr>
        <w:t>秘书处设在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学校</w:t>
      </w:r>
      <w:r>
        <w:rPr>
          <w:rFonts w:hint="eastAsia" w:ascii="仿宋" w:hAnsi="仿宋" w:eastAsia="仿宋" w:cs="仿宋"/>
          <w:sz w:val="32"/>
          <w:szCs w:val="32"/>
        </w:rPr>
        <w:t>宣传统战部。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sz w:val="32"/>
          <w:szCs w:val="32"/>
        </w:rPr>
        <w:t>条 理事会每年召开1—2次会议，情况特殊时可适当增加。理事会议由会长召集和主持，须有三分之二以上理事出席方能召开，其决议须经到会理事三分之二以上表决通过方能生效。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八</w:t>
      </w:r>
      <w:r>
        <w:rPr>
          <w:rFonts w:hint="eastAsia" w:ascii="仿宋" w:hAnsi="仿宋" w:eastAsia="仿宋" w:cs="仿宋"/>
          <w:sz w:val="32"/>
          <w:szCs w:val="32"/>
        </w:rPr>
        <w:t>条 理事会的职权是：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（一）执行会员大会的决议；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（二）选举（或推举）和罢免本会会长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 w:cs="仿宋"/>
          <w:sz w:val="32"/>
          <w:szCs w:val="32"/>
        </w:rPr>
        <w:t>秘书长；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（三）讨论和决定本会的工作计划；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（四）筹备召开会员大会；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（五）制定内部管理制度；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（六）决定其他重大事项。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十九</w:t>
      </w:r>
      <w:r>
        <w:rPr>
          <w:rFonts w:hint="eastAsia" w:ascii="仿宋" w:hAnsi="仿宋" w:eastAsia="仿宋" w:cs="仿宋"/>
          <w:sz w:val="32"/>
          <w:szCs w:val="32"/>
        </w:rPr>
        <w:t>条 本会会长、秘书长必须具备下列条件：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（一）坚持党的路线、方针、政策，政治素质好；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（二）在社会上或从事的专业领域（行业）内有较大影响；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（三）热心本会工作，作风民主，有一定的参政议政能力和较强的组织协调能力；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（四）未受过剥夺政治权利的刑事处罚的；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（五）具有完全民事行为能力；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（六）身体健康并能坚持正常工作。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第二十条 本会会长、秘书长每届任期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sz w:val="32"/>
          <w:szCs w:val="32"/>
        </w:rPr>
        <w:t>年，连续任职一般不得超过两届。因特殊情况需延长任期的，须经理事会三分之二以上成员表决通过，报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衡阳幼儿师范高等专科学校</w:t>
      </w:r>
      <w:r>
        <w:rPr>
          <w:rFonts w:hint="eastAsia" w:ascii="仿宋" w:hAnsi="仿宋" w:eastAsia="仿宋" w:cs="仿宋"/>
          <w:sz w:val="32"/>
          <w:szCs w:val="32"/>
        </w:rPr>
        <w:t>党委审批后，方可任职。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第二十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sz w:val="32"/>
          <w:szCs w:val="32"/>
        </w:rPr>
        <w:t>条 会长行使下列职权：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（一）召集和主持会长会议、理事会；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（二）督促和检查会长会议、理事会决议的落实情况；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（三）代表本会签署有关重要文件；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（四）行使理事会授予的其他职权。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第二十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sz w:val="32"/>
          <w:szCs w:val="32"/>
        </w:rPr>
        <w:t>条 秘书长行使下列职权：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（一）主持开展日常工作，组织实施年度工作计划；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（二）完成理事会交办的其他工作；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（三）协调各相关部门的关系；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（四）处理其他日常事务。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第二十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sz w:val="32"/>
          <w:szCs w:val="32"/>
        </w:rPr>
        <w:t>条 任职期间，如会长不能履行职权，经理事会提名、征求会员意见、宣传统战部审核同意后，可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重新选举新的会长</w:t>
      </w:r>
      <w:r>
        <w:rPr>
          <w:rFonts w:hint="eastAsia" w:ascii="仿宋" w:hAnsi="仿宋" w:eastAsia="仿宋" w:cs="仿宋"/>
          <w:sz w:val="32"/>
          <w:szCs w:val="32"/>
        </w:rPr>
        <w:t>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根据知联会发展情况，可增设副会长、副秘书长。</w:t>
      </w:r>
    </w:p>
    <w:p>
      <w:pPr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第五章 经费及使用原则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第二十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sz w:val="32"/>
          <w:szCs w:val="32"/>
        </w:rPr>
        <w:t>条 本会经费来源: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校</w:t>
      </w:r>
      <w:r>
        <w:rPr>
          <w:rFonts w:hint="eastAsia" w:ascii="仿宋" w:hAnsi="仿宋" w:eastAsia="仿宋" w:cs="仿宋"/>
          <w:sz w:val="32"/>
          <w:szCs w:val="32"/>
        </w:rPr>
        <w:t>下拨的活动经费；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校</w:t>
      </w:r>
      <w:r>
        <w:rPr>
          <w:rFonts w:hint="eastAsia" w:ascii="仿宋" w:hAnsi="仿宋" w:eastAsia="仿宋" w:cs="仿宋"/>
          <w:sz w:val="32"/>
          <w:szCs w:val="32"/>
        </w:rPr>
        <w:t>其他单位或部门、企业、社会团体、个人等的捐赠和资助；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（三）其他合法收入。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第二十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sz w:val="32"/>
          <w:szCs w:val="32"/>
        </w:rPr>
        <w:t>条 本会经费必须用于本章程规定的业务范围和事业的发展，不得在会员中分配。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第二十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sz w:val="32"/>
          <w:szCs w:val="32"/>
        </w:rPr>
        <w:t>条 本会建立严格的财务管理制度，保证经费使用合法、真实。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第二十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sz w:val="32"/>
          <w:szCs w:val="32"/>
        </w:rPr>
        <w:t>条 本会的资产，任何单位、个人不得侵占、私分和挪用。</w:t>
      </w:r>
    </w:p>
    <w:p>
      <w:pPr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第六章 章程的修改程序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二十八</w:t>
      </w:r>
      <w:r>
        <w:rPr>
          <w:rFonts w:hint="eastAsia" w:ascii="仿宋" w:hAnsi="仿宋" w:eastAsia="仿宋" w:cs="仿宋"/>
          <w:sz w:val="32"/>
          <w:szCs w:val="32"/>
        </w:rPr>
        <w:t>条 对本会章程的修改，须经理事会表决通过后报会员大会审议。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二十九</w:t>
      </w:r>
      <w:r>
        <w:rPr>
          <w:rFonts w:hint="eastAsia" w:ascii="仿宋" w:hAnsi="仿宋" w:eastAsia="仿宋" w:cs="仿宋"/>
          <w:sz w:val="32"/>
          <w:szCs w:val="32"/>
        </w:rPr>
        <w:t>条 本会修改的章程，须在会员大会通过后，经宣传统战部审查，党委同意后生效。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附则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第三十条 本章程会员大会表决通过后报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校</w:t>
      </w:r>
      <w:r>
        <w:rPr>
          <w:rFonts w:hint="eastAsia" w:ascii="仿宋" w:hAnsi="仿宋" w:eastAsia="仿宋" w:cs="仿宋"/>
          <w:sz w:val="32"/>
          <w:szCs w:val="32"/>
        </w:rPr>
        <w:t>党委核准之日起生效。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第三十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sz w:val="32"/>
          <w:szCs w:val="32"/>
        </w:rPr>
        <w:t>条 本章程的解释权属本会的理事会。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666FF6"/>
    <w:rsid w:val="1DF016AF"/>
    <w:rsid w:val="22755F25"/>
    <w:rsid w:val="3E9234C9"/>
    <w:rsid w:val="3F3E4E66"/>
    <w:rsid w:val="45B116D8"/>
    <w:rsid w:val="5D093E95"/>
    <w:rsid w:val="64F6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2022-10-13T00:54:00Z</dcterms:created>
  <dc:creator>DELL</dc:creator>
  <cp:lastModifiedBy>礼</cp:lastModifiedBy>
  <cp:lastPrinted>2022-11-10T01:19:00Z</cp:lastPrinted>
  <dcterms:modified xsi:type="dcterms:W3CDTF">2022-11-11T01:08:04Z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